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附件16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撤销工伤认定申请受理决定告知书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（202X）川“地区简称”工受撤XXXX号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日受理了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的工伤认定申请。经我局调查核实，因（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），原工伤认定申请不符合受理条件，现决定撤销〔XXX人力资源和社会保障局工伤认定申请受理决定书》（（202X）川“地区简称”工受XXXX号）。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</w:p>
    <w:p>
      <w:pPr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200" w:firstLineChars="10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D55F7"/>
    <w:rsid w:val="120A514C"/>
    <w:rsid w:val="509228DC"/>
    <w:rsid w:val="532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EED2A5C18BB947E48C8DFDE6AA924159</vt:lpwstr>
  </property>
</Properties>
</file>