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附件14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中止工伤认定通知书</w:t>
      </w:r>
    </w:p>
    <w:p>
      <w:pPr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（202X）川“地区简称”工中XXXX号</w:t>
      </w:r>
    </w:p>
    <w:p>
      <w:pPr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（申请人）：</w:t>
      </w:r>
    </w:p>
    <w:p>
      <w:pPr>
        <w:spacing w:line="640" w:lineRule="exact"/>
        <w:ind w:right="84" w:rightChars="4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我局于</w:t>
      </w:r>
      <w:r>
        <w:rPr>
          <w:rFonts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eastAsia="仿宋_GB2312"/>
          <w:color w:val="000000"/>
          <w:sz w:val="32"/>
          <w:szCs w:val="32"/>
        </w:rPr>
        <w:t xml:space="preserve">年 </w:t>
      </w:r>
      <w:r>
        <w:rPr>
          <w:rFonts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  <w:u w:val="single"/>
        </w:rPr>
        <w:t xml:space="preserve">  </w:t>
      </w:r>
      <w:r>
        <w:rPr>
          <w:rFonts w:eastAsia="仿宋_GB2312"/>
          <w:color w:val="000000"/>
          <w:sz w:val="32"/>
          <w:szCs w:val="32"/>
        </w:rPr>
        <w:t>日受理</w:t>
      </w:r>
      <w:r>
        <w:rPr>
          <w:rFonts w:eastAsia="仿宋_GB2312"/>
          <w:color w:val="000000"/>
          <w:kern w:val="0"/>
          <w:sz w:val="32"/>
          <w:szCs w:val="32"/>
        </w:rPr>
        <w:t>（受伤职工）</w:t>
      </w:r>
      <w:r>
        <w:rPr>
          <w:rFonts w:eastAsia="仿宋_GB2312"/>
          <w:color w:val="000000"/>
          <w:sz w:val="32"/>
          <w:szCs w:val="32"/>
        </w:rPr>
        <w:t>的工伤认定申请，因（</w:t>
      </w:r>
      <w:r>
        <w:rPr>
          <w:rFonts w:eastAsia="仿宋_GB2312"/>
          <w:color w:val="000000"/>
          <w:sz w:val="32"/>
          <w:szCs w:val="32"/>
          <w:u w:val="single"/>
        </w:rPr>
        <w:t>中止原因</w:t>
      </w:r>
      <w:r>
        <w:rPr>
          <w:rFonts w:eastAsia="仿宋_GB2312"/>
          <w:color w:val="000000"/>
          <w:sz w:val="32"/>
          <w:szCs w:val="32"/>
        </w:rPr>
        <w:t>），根据《四川省工伤保险条例》第二十条第一款第（ ）项规定，决定中止</w:t>
      </w:r>
      <w:r>
        <w:rPr>
          <w:rFonts w:eastAsia="仿宋_GB2312"/>
          <w:color w:val="000000"/>
          <w:kern w:val="0"/>
          <w:sz w:val="32"/>
          <w:szCs w:val="32"/>
        </w:rPr>
        <w:t>（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>受伤职工姓名</w:t>
      </w:r>
      <w:r>
        <w:rPr>
          <w:rFonts w:eastAsia="仿宋_GB2312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sz w:val="32"/>
          <w:szCs w:val="32"/>
        </w:rPr>
        <w:t>的工伤认定，待有关部门作出结论后重新启动工伤认定程序。</w:t>
      </w:r>
    </w:p>
    <w:p>
      <w:pPr>
        <w:spacing w:line="640" w:lineRule="exact"/>
        <w:ind w:right="84" w:rightChars="4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请你（单位）自收到有关部门作出的结论之日起5个工作日内向我局提交结论文书。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560" w:lineRule="exact"/>
        <w:ind w:right="105" w:rightChars="50" w:firstLine="3520" w:firstLineChars="11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XXX人力资源和社会保障局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（工伤认定专用章）</w:t>
      </w:r>
    </w:p>
    <w:p>
      <w:pPr>
        <w:spacing w:line="560" w:lineRule="exact"/>
        <w:ind w:right="105" w:right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 年  月  日</w:t>
      </w:r>
    </w:p>
    <w:p>
      <w:pPr>
        <w:spacing w:line="640" w:lineRule="exact"/>
        <w:rPr>
          <w:rFonts w:eastAsia="方正仿宋简体"/>
          <w:color w:val="000000"/>
          <w:sz w:val="32"/>
          <w:szCs w:val="32"/>
        </w:rPr>
      </w:pPr>
    </w:p>
    <w:p>
      <w:pPr>
        <w:spacing w:line="400" w:lineRule="exact"/>
        <w:ind w:right="28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28"/>
          <w:szCs w:val="28"/>
        </w:rPr>
        <w:t xml:space="preserve">    注：本决定书一式三份，社会保险行政部门、受伤职工或者其近亲属、用人单位各留存一份。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163A3"/>
    <w:rsid w:val="2FC163A3"/>
    <w:rsid w:val="329C2F53"/>
    <w:rsid w:val="3BC5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Administrator</cp:lastModifiedBy>
  <dcterms:modified xsi:type="dcterms:W3CDTF">2021-06-29T13:30:22Z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E424B3FA7FA94ED89D74951F33E72B3E</vt:lpwstr>
  </property>
</Properties>
</file>