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附件4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工伤认定申请受理决定书</w:t>
      </w:r>
    </w:p>
    <w:p>
      <w:pPr>
        <w:spacing w:line="500" w:lineRule="exact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（202X）川“地区简称”工受XXXX号</w:t>
      </w:r>
    </w:p>
    <w:p>
      <w:pPr>
        <w:spacing w:line="440" w:lineRule="exact"/>
        <w:jc w:val="righ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申请人：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受伤职工姓名：          </w:t>
      </w:r>
      <w:r>
        <w:rPr>
          <w:rFonts w:eastAsia="仿宋_GB2312"/>
          <w:kern w:val="0"/>
          <w:sz w:val="32"/>
          <w:szCs w:val="32"/>
        </w:rPr>
        <w:t>身份证号码： 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用人单位：    </w:t>
      </w:r>
      <w:r>
        <w:rPr>
          <w:rFonts w:eastAsia="仿宋_GB2312"/>
          <w:kern w:val="0"/>
          <w:sz w:val="32"/>
        </w:rPr>
        <w:t> </w:t>
      </w:r>
      <w:r>
        <w:rPr>
          <w:rFonts w:eastAsia="仿宋_GB2312"/>
          <w:kern w:val="0"/>
          <w:sz w:val="32"/>
          <w:szCs w:val="32"/>
        </w:rPr>
        <w:t>   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我局于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　  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　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　 </w:t>
      </w:r>
      <w:r>
        <w:rPr>
          <w:rFonts w:eastAsia="仿宋_GB2312"/>
          <w:color w:val="000000"/>
          <w:kern w:val="0"/>
          <w:sz w:val="32"/>
          <w:szCs w:val="32"/>
        </w:rPr>
        <w:t>日收到 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申请人</w:t>
      </w:r>
      <w:r>
        <w:rPr>
          <w:rFonts w:eastAsia="仿宋_GB2312"/>
          <w:color w:val="000000"/>
          <w:kern w:val="0"/>
          <w:sz w:val="32"/>
          <w:szCs w:val="32"/>
        </w:rPr>
        <w:t>）提交的关于（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）的工伤认定申请，经审查，符合工伤认定受理的条件，现予受理。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根据国务院《工伤保险条例》第十九条第二款“职工或者其近亲属认为是工伤，用人单位不认为是工伤的，由用人单位承担举证责任”的规定，用人单位</w:t>
      </w:r>
      <w:r>
        <w:rPr>
          <w:rFonts w:eastAsia="仿宋_GB2312"/>
          <w:color w:val="000000"/>
          <w:kern w:val="0"/>
          <w:sz w:val="32"/>
          <w:szCs w:val="32"/>
        </w:rPr>
        <w:t>在收到本决定书之日起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日内，向我局提交有关事故发生时间、地点、原因的书面情况说明及其他能够提供的举证材料。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受伤职工及近亲属如有其它举证材料，请在收到本决定书之日起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日内向我局提交。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逾期不提交的，视为无证据，我局将依法作出工伤认定决定。</w:t>
      </w:r>
    </w:p>
    <w:p>
      <w:pPr>
        <w:spacing w:line="44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XXX人力资源和社会保障局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460" w:lineRule="exact"/>
        <w:ind w:right="204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635CF"/>
    <w:rsid w:val="541635CF"/>
    <w:rsid w:val="55E16F96"/>
    <w:rsid w:val="57DA2EFC"/>
    <w:rsid w:val="583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2021-02-25T09:12:00Z</dcterms:created>
  <dc:creator>黄浩琳</dc:creator>
  <cp:lastModifiedBy>Administrator</cp:lastModifiedBy>
  <dcterms:modified xsi:type="dcterms:W3CDTF">2021-06-29T13:22:54Z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74488A3902074D7FA8A7B82706B7DF0F</vt:lpwstr>
  </property>
</Properties>
</file>